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6" w:rsidRDefault="00D37926" w:rsidP="00D37926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План </w:t>
      </w:r>
    </w:p>
    <w:p w:rsidR="00D37926" w:rsidRDefault="00D37926" w:rsidP="00D37926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роботи методичного об’єднання вчителів початкових класів, фізичної культури та мистецтв</w:t>
      </w:r>
    </w:p>
    <w:p w:rsidR="00D37926" w:rsidRDefault="00D37926" w:rsidP="00D37926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на 2017/2018 навчальний рік</w:t>
      </w:r>
    </w:p>
    <w:p w:rsidR="00CC6E4B" w:rsidRDefault="00CC6E4B" w:rsidP="00D37926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CC6E4B" w:rsidRDefault="00CC6E4B" w:rsidP="00D37926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88"/>
        <w:gridCol w:w="2693"/>
        <w:gridCol w:w="2415"/>
        <w:gridCol w:w="1417"/>
      </w:tblGrid>
      <w:tr w:rsidR="00D37926" w:rsidTr="0090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Зміст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Відмітка про виконання</w:t>
            </w:r>
          </w:p>
        </w:tc>
      </w:tr>
      <w:tr w:rsidR="00D37926" w:rsidTr="0090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Проведення засідань метод</w:t>
            </w:r>
            <w:r w:rsidR="0092759E">
              <w:rPr>
                <w:rFonts w:eastAsia="Calibri"/>
                <w:sz w:val="28"/>
                <w:szCs w:val="28"/>
                <w:lang w:val="uk-UA"/>
              </w:rPr>
              <w:t xml:space="preserve">ичного об’єднання  згідно плану роботи методичного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07F3F">
              <w:rPr>
                <w:rFonts w:eastAsia="Calibri"/>
                <w:sz w:val="28"/>
                <w:szCs w:val="28"/>
                <w:lang w:val="uk-UA"/>
              </w:rPr>
              <w:t>об’єднання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D37926" w:rsidP="0057244E">
            <w:pPr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С</w:t>
            </w:r>
            <w:proofErr w:type="spellStart"/>
            <w:r w:rsidR="00906D39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>ерпень</w:t>
            </w:r>
            <w:proofErr w:type="spellEnd"/>
            <w:r w:rsidR="00906D39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="00F51793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>2017</w:t>
            </w:r>
            <w:r w:rsidR="00906D39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>р</w:t>
            </w:r>
            <w:r w:rsidR="00906D39">
              <w:rPr>
                <w:rFonts w:eastAsia="Calibri"/>
                <w:sz w:val="28"/>
                <w:szCs w:val="28"/>
                <w:shd w:val="clear" w:color="auto" w:fill="FFFFFF" w:themeFill="background1"/>
                <w:lang w:val="uk-UA"/>
              </w:rPr>
              <w:t>оку,</w:t>
            </w:r>
          </w:p>
          <w:p w:rsidR="00D37926" w:rsidRDefault="00906D39" w:rsidP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жовтень </w:t>
            </w:r>
            <w:r w:rsidR="00F51793">
              <w:rPr>
                <w:rFonts w:eastAsia="Calibri"/>
                <w:sz w:val="28"/>
                <w:szCs w:val="28"/>
                <w:lang w:val="uk-UA"/>
              </w:rPr>
              <w:t>2017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року,</w:t>
            </w:r>
          </w:p>
          <w:p w:rsidR="00D37926" w:rsidRDefault="00906D39" w:rsidP="0057244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грудень </w:t>
            </w:r>
            <w:r w:rsidR="00F51793">
              <w:rPr>
                <w:rFonts w:eastAsia="Calibri"/>
                <w:sz w:val="28"/>
                <w:szCs w:val="28"/>
                <w:lang w:val="uk-UA"/>
              </w:rPr>
              <w:t>2017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року,</w:t>
            </w:r>
          </w:p>
          <w:p w:rsidR="00D37926" w:rsidRDefault="00906D39" w:rsidP="0057244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березень</w:t>
            </w:r>
            <w:r w:rsidR="00F51793">
              <w:rPr>
                <w:rFonts w:eastAsia="Calibri"/>
                <w:sz w:val="28"/>
                <w:szCs w:val="28"/>
                <w:lang w:val="uk-UA"/>
              </w:rPr>
              <w:t xml:space="preserve"> 2018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D37926">
              <w:rPr>
                <w:rFonts w:eastAsia="Calibri"/>
                <w:sz w:val="28"/>
                <w:szCs w:val="28"/>
                <w:lang w:val="uk-UA"/>
              </w:rPr>
              <w:t>р</w:t>
            </w:r>
            <w:r>
              <w:rPr>
                <w:rFonts w:eastAsia="Calibri"/>
                <w:sz w:val="28"/>
                <w:szCs w:val="28"/>
                <w:lang w:val="uk-UA"/>
              </w:rPr>
              <w:t>оку,</w:t>
            </w:r>
          </w:p>
          <w:p w:rsidR="00D37926" w:rsidRDefault="00906D39" w:rsidP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травень </w:t>
            </w:r>
            <w:r w:rsidR="00F51793">
              <w:rPr>
                <w:rFonts w:eastAsia="Calibri"/>
                <w:sz w:val="28"/>
                <w:szCs w:val="28"/>
                <w:lang w:val="uk-UA"/>
              </w:rPr>
              <w:t>2018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D37926">
              <w:rPr>
                <w:rFonts w:eastAsia="Calibri"/>
                <w:sz w:val="28"/>
                <w:szCs w:val="28"/>
                <w:lang w:val="uk-UA"/>
              </w:rPr>
              <w:t>р</w:t>
            </w:r>
            <w:r>
              <w:rPr>
                <w:rFonts w:eastAsia="Calibri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О.М.,</w:t>
            </w:r>
          </w:p>
          <w:p w:rsidR="00D37926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</w:t>
            </w:r>
          </w:p>
          <w:p w:rsidR="00D37926" w:rsidRDefault="00130F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методичного об’єднання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906D39">
        <w:trPr>
          <w:trHeight w:val="19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Вивчення і реалізація основних положень нормативних документів про освіту та інструктивно-методичних матеріалів</w:t>
            </w: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D37926" w:rsidP="00906D39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D37926" w:rsidRDefault="00F51793" w:rsidP="00906D39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2017/2018</w:t>
            </w:r>
          </w:p>
          <w:p w:rsidR="00D37926" w:rsidRDefault="00D37926" w:rsidP="00906D39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</w:t>
            </w:r>
          </w:p>
          <w:p w:rsidR="00D37926" w:rsidRDefault="00D37926" w:rsidP="00906D39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D37926" w:rsidRDefault="00F5179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Печериця О.</w:t>
            </w:r>
            <w:r w:rsidR="00D37926">
              <w:rPr>
                <w:rFonts w:eastAsia="Calibri"/>
                <w:sz w:val="28"/>
                <w:szCs w:val="28"/>
                <w:lang w:val="uk-UA"/>
              </w:rPr>
              <w:t>Ю.</w:t>
            </w: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D37926" w:rsidRDefault="00D37926" w:rsidP="00D37926"/>
    <w:p w:rsidR="00184F52" w:rsidRDefault="00184F52" w:rsidP="00D37926"/>
    <w:p w:rsidR="00184F52" w:rsidRDefault="00184F52" w:rsidP="00D37926"/>
    <w:p w:rsidR="00D37926" w:rsidRDefault="00D37926" w:rsidP="00D37926"/>
    <w:p w:rsidR="00D37926" w:rsidRDefault="00D37926" w:rsidP="00D37926"/>
    <w:p w:rsidR="00D37926" w:rsidRDefault="00D37926" w:rsidP="00D37926"/>
    <w:p w:rsidR="00D37926" w:rsidRDefault="00D37926" w:rsidP="00D37926"/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71"/>
        <w:gridCol w:w="2410"/>
        <w:gridCol w:w="2415"/>
        <w:gridCol w:w="1417"/>
      </w:tblGrid>
      <w:tr w:rsidR="00D37926" w:rsidTr="00D37926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Складання графіка відкритих уроків, позакласних заходів вчителів методичного об’єднання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</w:t>
            </w:r>
          </w:p>
          <w:p w:rsidR="00D37926" w:rsidRDefault="00F51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D37926">
              <w:rPr>
                <w:rFonts w:eastAsia="Calibri"/>
                <w:sz w:val="28"/>
                <w:szCs w:val="28"/>
                <w:lang w:val="uk-UA"/>
              </w:rPr>
              <w:t>р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уроків</w:t>
            </w:r>
            <w:r w:rsidR="00C70929">
              <w:rPr>
                <w:rFonts w:eastAsia="Calibri"/>
                <w:sz w:val="28"/>
                <w:szCs w:val="28"/>
                <w:lang w:val="uk-UA"/>
              </w:rPr>
              <w:t>, виховних заходів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учителями з метою обміну досвідом роботи з розвитку пізнавальних здібностей учнів</w:t>
            </w:r>
            <w:r w:rsidR="00130FE2">
              <w:rPr>
                <w:rFonts w:eastAsia="Calibri"/>
                <w:sz w:val="28"/>
                <w:szCs w:val="28"/>
                <w:lang w:val="uk-UA"/>
              </w:rPr>
              <w:t>, для удосконалення педагогічної</w:t>
            </w:r>
            <w:r w:rsidR="00C70929">
              <w:rPr>
                <w:rFonts w:eastAsia="Calibri"/>
                <w:sz w:val="28"/>
                <w:szCs w:val="28"/>
                <w:lang w:val="uk-UA"/>
              </w:rPr>
              <w:t xml:space="preserve"> майстерності</w:t>
            </w:r>
            <w:r w:rsidR="00907F3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07F3F">
              <w:rPr>
                <w:rFonts w:eastAsia="Calibri"/>
                <w:sz w:val="28"/>
                <w:szCs w:val="28"/>
                <w:lang w:val="uk-UA"/>
              </w:rPr>
              <w:lastRenderedPageBreak/>
              <w:t>педагогів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F51793" w:rsidP="00906D3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Протягом 2017/2018</w:t>
            </w:r>
            <w:r w:rsidR="00D37926">
              <w:rPr>
                <w:rFonts w:eastAsia="Calibri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A473E" w:rsidRPr="009A473E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3E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3E" w:rsidRDefault="009A473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Визначення єдиної педагогічної теми методичного об’єднання, обґрунтування її актуальності для педагогів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</w:t>
            </w:r>
          </w:p>
          <w:p w:rsidR="009A473E" w:rsidRDefault="009A473E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E" w:rsidRPr="009A473E" w:rsidRDefault="009A473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3E" w:rsidRDefault="009A4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023BE" w:rsidRPr="001023BE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BE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BE" w:rsidRDefault="001023B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Визначення завдань та напрямків діяльності, складання плану основних заходів методичного об’єднання з роботи над єдиною </w:t>
            </w:r>
            <w:r w:rsidR="00907F3F">
              <w:rPr>
                <w:rFonts w:eastAsia="Calibri"/>
                <w:sz w:val="28"/>
                <w:szCs w:val="28"/>
                <w:lang w:val="uk-UA"/>
              </w:rPr>
              <w:t xml:space="preserve">педагогічною </w:t>
            </w:r>
            <w:r>
              <w:rPr>
                <w:rFonts w:eastAsia="Calibri"/>
                <w:sz w:val="28"/>
                <w:szCs w:val="28"/>
                <w:lang w:val="uk-UA"/>
              </w:rPr>
              <w:t>темою закладу «Компетентнісний підхід до дітей як умова забезпечення якості освіти та соціалізації особистості</w:t>
            </w:r>
            <w:r w:rsidR="00F31622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</w:t>
            </w:r>
          </w:p>
          <w:p w:rsidR="001023BE" w:rsidRDefault="001023BE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2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</w:t>
            </w:r>
          </w:p>
          <w:p w:rsidR="001023BE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методичного об’єднання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E" w:rsidRDefault="001023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023BE" w:rsidRPr="001023BE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BE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BE" w:rsidRDefault="00907F3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Вхідне анкетування з визначення професійної компетентності вчителів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</w:t>
            </w:r>
          </w:p>
          <w:p w:rsidR="001023BE" w:rsidRDefault="00B2282F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E" w:rsidRDefault="00B2282F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E" w:rsidRDefault="001023B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48402A" w:rsidRPr="00CC6E4B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2A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2A" w:rsidRDefault="0048402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Опрацювання літератури з єдиної педагогічної теми, складання списку методичної, фахової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2A" w:rsidRDefault="00483E51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 2017/2018 навчального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A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методичного об’єднання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A" w:rsidRDefault="0048402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F31622" w:rsidRPr="00F31622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2" w:rsidRDefault="00F3162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83E51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</w:p>
          <w:p w:rsidR="00483E51" w:rsidRDefault="00483E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83E51" w:rsidRDefault="00483E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83E51" w:rsidRDefault="00483E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83E51" w:rsidRDefault="00483E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83E51" w:rsidRDefault="00483E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483E51" w:rsidRDefault="00483E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2" w:rsidRDefault="00F3162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Організація роботи над єдиною педагогічною темою навчального закладу «Компетентнісний підхід до дітей як умова забезпечення якості освіти та соціалізації особистості» та </w:t>
            </w:r>
            <w:r w:rsidR="00097AEF">
              <w:rPr>
                <w:rFonts w:eastAsia="Calibri"/>
                <w:sz w:val="28"/>
                <w:szCs w:val="28"/>
                <w:lang w:val="uk-UA"/>
              </w:rPr>
              <w:t xml:space="preserve">педагогічною </w:t>
            </w:r>
            <w:r>
              <w:rPr>
                <w:rFonts w:eastAsia="Calibri"/>
                <w:sz w:val="28"/>
                <w:szCs w:val="28"/>
                <w:lang w:val="uk-UA"/>
              </w:rPr>
              <w:t>темою методичного об</w:t>
            </w:r>
            <w:r w:rsidRPr="00F31622">
              <w:rPr>
                <w:rFonts w:eastAsia="Calibri"/>
                <w:sz w:val="28"/>
                <w:szCs w:val="28"/>
                <w:lang w:val="uk-UA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єднання «Шляхи формування комунікативної компетентності як ключовий напрямок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корекційно</w:t>
            </w:r>
            <w:r w:rsidR="00483E51">
              <w:rPr>
                <w:rFonts w:eastAsia="Calibri"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sz w:val="28"/>
                <w:szCs w:val="28"/>
                <w:lang w:val="uk-UA"/>
              </w:rPr>
              <w:t>розвиткової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роботи з молодшими школярами»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</w:t>
            </w:r>
          </w:p>
          <w:p w:rsidR="00F31622" w:rsidRDefault="004B7E8C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2" w:rsidRDefault="00F3162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</w:t>
            </w:r>
            <w:r w:rsidR="0057244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22" w:rsidRDefault="00F3162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6A6B3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Залучення вчителів до участі у фах</w:t>
            </w:r>
            <w:r w:rsidR="00F51793">
              <w:rPr>
                <w:rFonts w:eastAsia="Calibri"/>
                <w:sz w:val="28"/>
                <w:szCs w:val="28"/>
                <w:lang w:val="uk-UA"/>
              </w:rPr>
              <w:t>ових конкурсах, виставках у 2017/2018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D37926" w:rsidRDefault="00F51793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2017/2018</w:t>
            </w:r>
          </w:p>
          <w:p w:rsidR="00D37926" w:rsidRDefault="00D37926" w:rsidP="00906D3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5E146E" w:rsidTr="00D379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6E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6E" w:rsidRDefault="005E146E" w:rsidP="005E146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Визначення рівня адаптації учнів підготовчого, 1-го класів</w:t>
            </w:r>
          </w:p>
          <w:p w:rsidR="005E146E" w:rsidRDefault="005E146E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  <w:p w:rsidR="005E146E" w:rsidRDefault="005E146E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2017р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6E" w:rsidRDefault="005E146E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Гайдамака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E" w:rsidRDefault="005E146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D37926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6A6B3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</w:t>
            </w: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926" w:rsidRDefault="005E14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Участь вчителів у к</w:t>
            </w:r>
            <w:r w:rsidR="00D37926">
              <w:rPr>
                <w:sz w:val="28"/>
                <w:szCs w:val="28"/>
                <w:lang w:val="uk-UA"/>
              </w:rPr>
              <w:t>онкурс</w:t>
            </w:r>
            <w:r>
              <w:rPr>
                <w:sz w:val="28"/>
                <w:szCs w:val="28"/>
                <w:lang w:val="uk-UA"/>
              </w:rPr>
              <w:t>і «К</w:t>
            </w:r>
            <w:r w:rsidR="00D37926">
              <w:rPr>
                <w:sz w:val="28"/>
                <w:szCs w:val="28"/>
                <w:lang w:val="uk-UA"/>
              </w:rPr>
              <w:t>ращий урок,</w:t>
            </w:r>
            <w:r>
              <w:rPr>
                <w:sz w:val="28"/>
                <w:szCs w:val="28"/>
                <w:lang w:val="uk-UA"/>
              </w:rPr>
              <w:t xml:space="preserve"> або кращий</w:t>
            </w:r>
            <w:r w:rsidR="00D37926">
              <w:rPr>
                <w:sz w:val="28"/>
                <w:szCs w:val="28"/>
                <w:lang w:val="uk-UA"/>
              </w:rPr>
              <w:t xml:space="preserve"> виховний захід</w:t>
            </w:r>
            <w:r>
              <w:rPr>
                <w:sz w:val="28"/>
                <w:szCs w:val="28"/>
                <w:lang w:val="uk-UA"/>
              </w:rPr>
              <w:t xml:space="preserve"> – 2018» та представлення власних розробок</w:t>
            </w:r>
            <w:r w:rsidR="00097AEF">
              <w:rPr>
                <w:sz w:val="28"/>
                <w:szCs w:val="28"/>
                <w:lang w:val="uk-UA"/>
              </w:rPr>
              <w:t xml:space="preserve"> уроків та виховних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926" w:rsidRDefault="00F51793" w:rsidP="00906D3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Жовтень,2017р. - Квітень, 2018</w:t>
            </w:r>
            <w:r w:rsidR="00D37926">
              <w:rPr>
                <w:rFonts w:eastAsia="Calibri"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483E5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методичного об’єднання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D37926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   </w:t>
            </w:r>
            <w:r w:rsidR="006A6B38">
              <w:rPr>
                <w:rFonts w:eastAsia="Calibri"/>
                <w:sz w:val="28"/>
                <w:szCs w:val="28"/>
                <w:lang w:val="uk-UA"/>
              </w:rPr>
              <w:t>13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консультацій з вчителями, що атестуються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D37926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D37926" w:rsidRDefault="00F51793" w:rsidP="00906D3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2017/2018</w:t>
            </w:r>
          </w:p>
          <w:p w:rsidR="00D37926" w:rsidRDefault="00D37926" w:rsidP="00906D3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D37926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26" w:rsidRDefault="006A6B3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BC531A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Засідання круглого столу «Досягнення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мети освіти дітей засобами використання педагогічної спадщини В Сухомлинського «Серце віддаю дітям»</w:t>
            </w:r>
          </w:p>
          <w:p w:rsidR="00D37926" w:rsidRDefault="00D37926" w:rsidP="00BC53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39" w:rsidRDefault="00BC531A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Жовтень</w:t>
            </w:r>
          </w:p>
          <w:p w:rsidR="00D37926" w:rsidRDefault="00D37926" w:rsidP="00906D39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2017р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Кохан Т.М.</w:t>
            </w: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30FE2" w:rsidTr="00D37926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2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2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Планування  корекційної роботи з учнями, що мають початковий рівень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2" w:rsidRDefault="00130FE2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Грудень</w:t>
            </w:r>
          </w:p>
          <w:p w:rsidR="00130FE2" w:rsidRDefault="00130FE2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2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О.М.,</w:t>
            </w:r>
          </w:p>
          <w:p w:rsidR="00130FE2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Гордієнко Н.О.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57244E">
        <w:trPr>
          <w:trHeight w:val="1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</w:t>
            </w: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Заслуховування звітів вчителів про саморозвиток</w:t>
            </w: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D37926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Грудень </w:t>
            </w:r>
            <w:r w:rsidR="00E52759">
              <w:rPr>
                <w:rFonts w:eastAsia="Calibri"/>
                <w:sz w:val="28"/>
                <w:szCs w:val="28"/>
                <w:lang w:val="uk-UA"/>
              </w:rPr>
              <w:t>2017</w:t>
            </w:r>
            <w:r>
              <w:rPr>
                <w:rFonts w:eastAsia="Calibri"/>
                <w:sz w:val="28"/>
                <w:szCs w:val="28"/>
                <w:lang w:val="uk-UA"/>
              </w:rPr>
              <w:t>року,</w:t>
            </w:r>
          </w:p>
          <w:p w:rsidR="00D37926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Травень </w:t>
            </w:r>
            <w:r w:rsidR="00E52759">
              <w:rPr>
                <w:rFonts w:eastAsia="Calibri"/>
                <w:sz w:val="28"/>
                <w:szCs w:val="28"/>
                <w:lang w:val="uk-UA"/>
              </w:rPr>
              <w:t>2018</w:t>
            </w:r>
            <w:r>
              <w:rPr>
                <w:rFonts w:eastAsia="Calibri"/>
                <w:sz w:val="28"/>
                <w:szCs w:val="28"/>
                <w:lang w:val="uk-UA"/>
              </w:rPr>
              <w:t>року</w:t>
            </w:r>
          </w:p>
          <w:p w:rsidR="0057244E" w:rsidRDefault="0057244E" w:rsidP="0057244E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57244E" w:rsidP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D3792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О.М., вчителі </w:t>
            </w:r>
          </w:p>
          <w:p w:rsidR="00D37926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методичного об’єднання  </w:t>
            </w:r>
          </w:p>
          <w:p w:rsidR="0057244E" w:rsidRDefault="0057244E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F51793" w:rsidTr="00D37926">
        <w:trPr>
          <w:trHeight w:val="1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93" w:rsidRDefault="00F51793" w:rsidP="00E5275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6A6B38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793" w:rsidRDefault="00F51793" w:rsidP="00F5179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D39" w:rsidRDefault="00906D3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Січень</w:t>
            </w:r>
          </w:p>
          <w:p w:rsidR="00F51793" w:rsidRDefault="00E5275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2018</w:t>
            </w:r>
            <w:r w:rsidR="00F51793">
              <w:rPr>
                <w:rFonts w:eastAsia="Calibri"/>
                <w:sz w:val="28"/>
                <w:szCs w:val="28"/>
                <w:lang w:val="uk-UA"/>
              </w:rPr>
              <w:t xml:space="preserve"> р</w:t>
            </w:r>
            <w:r w:rsidR="00906D39">
              <w:rPr>
                <w:rFonts w:eastAsia="Calibri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793" w:rsidRDefault="00F5179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О.М.,</w:t>
            </w:r>
          </w:p>
          <w:p w:rsidR="00F51793" w:rsidRDefault="00F51793" w:rsidP="00F5179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</w:t>
            </w:r>
            <w:r w:rsidR="00130FE2">
              <w:rPr>
                <w:rFonts w:eastAsia="Calibri"/>
                <w:sz w:val="28"/>
                <w:szCs w:val="28"/>
                <w:lang w:val="uk-UA"/>
              </w:rPr>
              <w:t xml:space="preserve">методичного об’єднання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93" w:rsidRDefault="00F5179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37926" w:rsidTr="00D37926">
        <w:trPr>
          <w:trHeight w:val="1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18</w:t>
            </w: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C70929" w:rsidP="00C7092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Поповнення банку методичних розробок та друкованих робіт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E52759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Протягом 2017/2018 </w:t>
            </w:r>
            <w:r w:rsidR="00D37926"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D37926">
            <w:pPr>
              <w:shd w:val="clear" w:color="auto" w:fill="FFFFFF" w:themeFill="background1"/>
              <w:rPr>
                <w:rFonts w:eastAsia="Calibri"/>
                <w:sz w:val="28"/>
                <w:szCs w:val="28"/>
                <w:lang w:val="uk-UA"/>
              </w:rPr>
            </w:pPr>
          </w:p>
          <w:p w:rsidR="00D37926" w:rsidRDefault="00C7092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26" w:rsidRDefault="00D379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130FE2" w:rsidTr="006A6B38">
        <w:trPr>
          <w:trHeight w:val="5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2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19</w:t>
            </w:r>
          </w:p>
          <w:p w:rsidR="00C559C2" w:rsidRDefault="00C559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30FE2" w:rsidRDefault="0091762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-4.15pt;margin-top:5.7pt;width:751.1pt;height:2.55pt;z-index:251714048" o:connectortype="straight"/>
              </w:pict>
            </w:r>
          </w:p>
          <w:p w:rsidR="00130FE2" w:rsidRDefault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91762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pict>
                <v:shape id="_x0000_s1069" type="#_x0000_t32" style="position:absolute;left:0;text-align:left;margin-left:-4.15pt;margin-top:9.8pt;width:751.15pt;height:2.55pt;z-index:251712000" o:connectortype="straight"/>
              </w:pict>
            </w:r>
          </w:p>
          <w:p w:rsidR="00130FE2" w:rsidRDefault="0033304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</w:t>
            </w:r>
          </w:p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91762B" w:rsidP="00CC6E4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pict>
                <v:shape id="_x0000_s1072" type="#_x0000_t32" style="position:absolute;margin-left:-4.2pt;margin-top:9.25pt;width:751.6pt;height:0;z-index:251715072" o:connectortype="straight"/>
              </w:pict>
            </w:r>
            <w:r>
              <w:pict>
                <v:shape id="_x0000_s1070" type="#_x0000_t32" style="position:absolute;margin-left:-6.1pt;margin-top:8.95pt;width:.05pt;height:.05pt;z-index:251713024" o:connectortype="straight"/>
              </w:pict>
            </w:r>
          </w:p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33304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</w:t>
            </w:r>
          </w:p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130FE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130FE2" w:rsidP="00130F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9C2" w:rsidRDefault="00483E5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Впровадження досвіду роботи вчителя трудового навчання Рожко І.В. з теми «Індивідуальний підхід до учнів на уроках трудового навчання» та вихователя Карпенко Т.В. з теми «Формування національної свідомості школярів на засадах</w:t>
            </w:r>
            <w:r w:rsidR="00C559C2">
              <w:rPr>
                <w:rFonts w:eastAsia="Calibri"/>
                <w:sz w:val="28"/>
                <w:szCs w:val="28"/>
                <w:lang w:val="uk-UA" w:eastAsia="en-US"/>
              </w:rPr>
              <w:t xml:space="preserve"> народознавства та козацької педагогіки»</w:t>
            </w:r>
          </w:p>
          <w:p w:rsidR="0057244E" w:rsidRDefault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30FE2" w:rsidRDefault="00C559C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Участь </w:t>
            </w:r>
            <w:r w:rsidR="00097AEF">
              <w:rPr>
                <w:rFonts w:eastAsia="Calibri"/>
                <w:sz w:val="28"/>
                <w:szCs w:val="28"/>
                <w:lang w:val="uk-UA" w:eastAsia="en-US"/>
              </w:rPr>
              <w:t xml:space="preserve">учителів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у тижні мистецтв</w:t>
            </w:r>
          </w:p>
          <w:p w:rsidR="00130FE2" w:rsidRDefault="00130F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7244E" w:rsidRDefault="0057244E" w:rsidP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Співпраця з ШПМПК та практичним психологом закладу </w:t>
            </w:r>
          </w:p>
          <w:p w:rsidR="00130FE2" w:rsidRDefault="00130FE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7244E" w:rsidRDefault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559C2" w:rsidRDefault="00C559C2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30FE2" w:rsidRDefault="006A6B3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Аналіз роботи методичного об</w:t>
            </w:r>
            <w:r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єдна</w:t>
            </w:r>
            <w:r w:rsidR="006C564A">
              <w:rPr>
                <w:rFonts w:eastAsia="Calibri"/>
                <w:sz w:val="28"/>
                <w:szCs w:val="28"/>
                <w:lang w:val="uk-UA"/>
              </w:rPr>
              <w:t xml:space="preserve">ння. Перспективні задачі на 2018/2019 </w:t>
            </w:r>
            <w:r>
              <w:rPr>
                <w:rFonts w:eastAsia="Calibri"/>
                <w:sz w:val="28"/>
                <w:szCs w:val="28"/>
                <w:lang w:val="uk-UA"/>
              </w:rPr>
              <w:t>навчальний рік</w:t>
            </w:r>
          </w:p>
          <w:p w:rsidR="0057244E" w:rsidRDefault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7244E" w:rsidRDefault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7244E" w:rsidRDefault="0057244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30FE2" w:rsidRDefault="00130FE2" w:rsidP="00720CB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9C2" w:rsidRDefault="00483E51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 2017/2018 навчального рок</w:t>
            </w:r>
            <w:r w:rsidR="00C559C2">
              <w:rPr>
                <w:rFonts w:eastAsia="Calibri"/>
                <w:sz w:val="28"/>
                <w:szCs w:val="28"/>
                <w:lang w:val="uk-UA"/>
              </w:rPr>
              <w:t>у</w:t>
            </w: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57244E" w:rsidP="006A6B38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P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7244E">
              <w:rPr>
                <w:rFonts w:eastAsia="Calibri"/>
                <w:sz w:val="28"/>
                <w:szCs w:val="28"/>
                <w:lang w:val="uk-UA"/>
              </w:rPr>
              <w:t>Квітень</w:t>
            </w:r>
          </w:p>
          <w:p w:rsidR="0057244E" w:rsidRP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7244E">
              <w:rPr>
                <w:rFonts w:eastAsia="Calibri"/>
                <w:sz w:val="28"/>
                <w:szCs w:val="28"/>
                <w:lang w:val="uk-UA"/>
              </w:rPr>
              <w:t>2018 року</w:t>
            </w: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Протягом</w:t>
            </w: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2017/2018</w:t>
            </w: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навчального року</w:t>
            </w: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57244E" w:rsidP="0057244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6A6B38" w:rsidRDefault="006A6B38" w:rsidP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Травень</w:t>
            </w:r>
          </w:p>
          <w:p w:rsidR="006A6B38" w:rsidRDefault="006A6B38" w:rsidP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2018 року</w:t>
            </w:r>
          </w:p>
          <w:p w:rsidR="0057244E" w:rsidRDefault="0057244E" w:rsidP="006A6B3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57244E" w:rsidP="00C559C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C559C2" w:rsidRDefault="00C559C2" w:rsidP="00C559C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130FE2" w:rsidP="00906D3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B38" w:rsidRDefault="00483E5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методичного об’єднання  </w:t>
            </w: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A6B38" w:rsidRDefault="006A6B38" w:rsidP="006A6B3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методичного об’єднання  </w:t>
            </w: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A6B38" w:rsidRDefault="006A6B38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7244E" w:rsidRDefault="006A6B3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методичного об’єднання  </w:t>
            </w:r>
          </w:p>
          <w:p w:rsidR="00C559C2" w:rsidRDefault="00C559C2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30FE2" w:rsidRDefault="00130FE2" w:rsidP="00F517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FE2" w:rsidRDefault="00130FE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D37926" w:rsidRDefault="002605A8" w:rsidP="00D37926">
      <w:pPr>
        <w:rPr>
          <w:sz w:val="20"/>
          <w:szCs w:val="20"/>
        </w:rPr>
      </w:pPr>
      <w:r>
        <w:rPr>
          <w:sz w:val="20"/>
          <w:szCs w:val="20"/>
        </w:rPr>
        <w:t>Гончарова О.М.</w:t>
      </w:r>
    </w:p>
    <w:p w:rsidR="00D37926" w:rsidRDefault="00D37926" w:rsidP="00D37926">
      <w:pPr>
        <w:rPr>
          <w:sz w:val="20"/>
          <w:szCs w:val="20"/>
        </w:rPr>
      </w:pPr>
    </w:p>
    <w:p w:rsidR="00D37926" w:rsidRDefault="00D37926" w:rsidP="00D37926">
      <w:pPr>
        <w:rPr>
          <w:rFonts w:eastAsia="Calibri"/>
          <w:b/>
          <w:sz w:val="28"/>
          <w:szCs w:val="28"/>
          <w:lang w:val="uk-UA"/>
        </w:rPr>
      </w:pPr>
    </w:p>
    <w:p w:rsidR="00D37926" w:rsidRDefault="00D37926" w:rsidP="00D37926">
      <w:pPr>
        <w:rPr>
          <w:rFonts w:eastAsia="Calibri"/>
          <w:b/>
          <w:sz w:val="28"/>
          <w:szCs w:val="28"/>
          <w:lang w:val="uk-UA"/>
        </w:rPr>
      </w:pPr>
    </w:p>
    <w:p w:rsidR="00D37926" w:rsidRDefault="00D37926" w:rsidP="00D37926">
      <w:pPr>
        <w:rPr>
          <w:rFonts w:eastAsia="Calibri"/>
          <w:b/>
          <w:sz w:val="28"/>
          <w:szCs w:val="28"/>
          <w:lang w:val="uk-UA"/>
        </w:rPr>
      </w:pPr>
    </w:p>
    <w:p w:rsidR="00D37926" w:rsidRDefault="00D37926" w:rsidP="00D37926">
      <w:pPr>
        <w:rPr>
          <w:rFonts w:eastAsia="Calibri"/>
          <w:b/>
          <w:sz w:val="28"/>
          <w:szCs w:val="28"/>
          <w:lang w:val="uk-UA"/>
        </w:rPr>
      </w:pPr>
    </w:p>
    <w:p w:rsidR="00D37926" w:rsidRDefault="00D37926" w:rsidP="00D37926">
      <w:pPr>
        <w:rPr>
          <w:rFonts w:eastAsia="Calibri"/>
          <w:b/>
          <w:sz w:val="28"/>
          <w:szCs w:val="28"/>
          <w:lang w:val="uk-UA"/>
        </w:rPr>
      </w:pPr>
    </w:p>
    <w:p w:rsidR="00D37926" w:rsidRDefault="00D37926" w:rsidP="00D37926">
      <w:pPr>
        <w:rPr>
          <w:rFonts w:eastAsia="Calibri"/>
          <w:b/>
          <w:sz w:val="28"/>
          <w:szCs w:val="28"/>
          <w:lang w:val="uk-UA"/>
        </w:rPr>
      </w:pPr>
    </w:p>
    <w:p w:rsidR="003A1545" w:rsidRDefault="003A1545"/>
    <w:sectPr w:rsidR="003A1545" w:rsidSect="00A87916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2B" w:rsidRDefault="0091762B" w:rsidP="00A87916">
      <w:r>
        <w:separator/>
      </w:r>
    </w:p>
  </w:endnote>
  <w:endnote w:type="continuationSeparator" w:id="0">
    <w:p w:rsidR="0091762B" w:rsidRDefault="0091762B" w:rsidP="00A8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2B" w:rsidRDefault="0091762B" w:rsidP="00A87916">
      <w:r>
        <w:separator/>
      </w:r>
    </w:p>
  </w:footnote>
  <w:footnote w:type="continuationSeparator" w:id="0">
    <w:p w:rsidR="0091762B" w:rsidRDefault="0091762B" w:rsidP="00A8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4314"/>
      <w:docPartObj>
        <w:docPartGallery w:val="Page Numbers (Top of Page)"/>
        <w:docPartUnique/>
      </w:docPartObj>
    </w:sdtPr>
    <w:sdtEndPr/>
    <w:sdtContent>
      <w:p w:rsidR="00A87916" w:rsidRDefault="009176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C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916" w:rsidRDefault="00A87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926"/>
    <w:rsid w:val="00097AEF"/>
    <w:rsid w:val="001023BE"/>
    <w:rsid w:val="00130FE2"/>
    <w:rsid w:val="0017719D"/>
    <w:rsid w:val="00184F52"/>
    <w:rsid w:val="002605A8"/>
    <w:rsid w:val="003027E3"/>
    <w:rsid w:val="00333041"/>
    <w:rsid w:val="003A1545"/>
    <w:rsid w:val="00460142"/>
    <w:rsid w:val="004604F7"/>
    <w:rsid w:val="00482209"/>
    <w:rsid w:val="00483E51"/>
    <w:rsid w:val="0048402A"/>
    <w:rsid w:val="004B7E8C"/>
    <w:rsid w:val="005036D8"/>
    <w:rsid w:val="0057244E"/>
    <w:rsid w:val="005E146E"/>
    <w:rsid w:val="006139DD"/>
    <w:rsid w:val="0062590C"/>
    <w:rsid w:val="006A6B38"/>
    <w:rsid w:val="006C564A"/>
    <w:rsid w:val="006D5CFB"/>
    <w:rsid w:val="006F71AD"/>
    <w:rsid w:val="007B03FF"/>
    <w:rsid w:val="007B270D"/>
    <w:rsid w:val="007F1C7D"/>
    <w:rsid w:val="00906D39"/>
    <w:rsid w:val="00907F3F"/>
    <w:rsid w:val="0091762B"/>
    <w:rsid w:val="0092759E"/>
    <w:rsid w:val="009A473E"/>
    <w:rsid w:val="009D2F37"/>
    <w:rsid w:val="009F36CE"/>
    <w:rsid w:val="00A87916"/>
    <w:rsid w:val="00AC7619"/>
    <w:rsid w:val="00B2282F"/>
    <w:rsid w:val="00BC531A"/>
    <w:rsid w:val="00C559C2"/>
    <w:rsid w:val="00C70929"/>
    <w:rsid w:val="00CC6E4B"/>
    <w:rsid w:val="00D37926"/>
    <w:rsid w:val="00D925AC"/>
    <w:rsid w:val="00E52759"/>
    <w:rsid w:val="00EA1D10"/>
    <w:rsid w:val="00EB7731"/>
    <w:rsid w:val="00F31622"/>
    <w:rsid w:val="00F51793"/>
    <w:rsid w:val="00F577F2"/>
    <w:rsid w:val="00F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70"/>
        <o:r id="V:Rule2" type="connector" idref="#_x0000_s1072"/>
        <o:r id="V:Rule3" type="connector" idref="#_x0000_s1071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91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87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Лена</cp:lastModifiedBy>
  <cp:revision>23</cp:revision>
  <cp:lastPrinted>2017-09-13T20:02:00Z</cp:lastPrinted>
  <dcterms:created xsi:type="dcterms:W3CDTF">2017-05-14T17:21:00Z</dcterms:created>
  <dcterms:modified xsi:type="dcterms:W3CDTF">2017-09-15T06:41:00Z</dcterms:modified>
</cp:coreProperties>
</file>