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DA" w:rsidRDefault="00B149DA" w:rsidP="00B149DA">
      <w:pPr>
        <w:spacing w:after="150" w:line="312" w:lineRule="atLeast"/>
        <w:textAlignment w:val="baseline"/>
        <w:outlineLvl w:val="0"/>
        <w:rPr>
          <w:rFonts w:ascii="inherit" w:eastAsia="Times New Roman" w:hAnsi="inherit" w:cs="Times New Roman"/>
          <w:color w:val="444444"/>
          <w:spacing w:val="-15"/>
          <w:kern w:val="36"/>
          <w:sz w:val="57"/>
          <w:szCs w:val="57"/>
          <w:lang w:eastAsia="ru-RU"/>
        </w:rPr>
      </w:pPr>
      <w:r w:rsidRPr="00B149DA">
        <w:rPr>
          <w:rFonts w:ascii="inherit" w:eastAsia="Times New Roman" w:hAnsi="inherit" w:cs="Times New Roman"/>
          <w:color w:val="444444"/>
          <w:spacing w:val="-15"/>
          <w:kern w:val="36"/>
          <w:sz w:val="57"/>
          <w:szCs w:val="57"/>
          <w:lang w:eastAsia="ru-RU"/>
        </w:rPr>
        <w:t>Чайна церемонія у Японії — справжній ритуал, який захоплює</w:t>
      </w:r>
    </w:p>
    <w:p w:rsidR="00B149DA" w:rsidRDefault="00B149DA" w:rsidP="00B149DA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149DA" w:rsidRDefault="00B149DA" w:rsidP="00B149DA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149DA" w:rsidRPr="00B149DA" w:rsidRDefault="00B149DA" w:rsidP="00B149DA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149DA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77865D19" wp14:editId="20731722">
            <wp:extent cx="5000625" cy="2361406"/>
            <wp:effectExtent l="0" t="0" r="0" b="1270"/>
            <wp:docPr id="1" name="Рисунок 1" descr="http://myplanet.com.ua/wp-content/uploads/2015/02/japan_tea_01-72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lanet.com.ua/wp-content/uploads/2015/02/japan_tea_01-720x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08" cy="236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DA" w:rsidRPr="00B149DA" w:rsidRDefault="00B149DA" w:rsidP="00B149DA">
      <w:pPr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sz w:val="27"/>
          <w:szCs w:val="27"/>
          <w:lang w:val="uk-UA" w:eastAsia="ru-RU"/>
        </w:rPr>
        <w:t xml:space="preserve">      </w:t>
      </w:r>
      <w:r w:rsidRPr="00B149DA">
        <w:rPr>
          <w:rFonts w:ascii="inherit" w:eastAsia="Times New Roman" w:hAnsi="inherit" w:cs="Times New Roman"/>
          <w:sz w:val="27"/>
          <w:szCs w:val="27"/>
          <w:lang w:eastAsia="ru-RU"/>
        </w:rPr>
        <w:t>Є в Японії така традиція, як чайна церемонія. Це своєрідне дійство, яке не рідко захоплює. І її часто ставлять в один ряд із мистецтвом ікебани, театром кабукі, приготуванням суші тощо.</w:t>
      </w:r>
    </w:p>
    <w:p w:rsidR="00B149DA" w:rsidRDefault="00B149DA" w:rsidP="00B149D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B149DA">
        <w:rPr>
          <w:rFonts w:ascii="inherit" w:eastAsia="Times New Roman" w:hAnsi="inherit" w:cs="Times New Roman"/>
          <w:noProof/>
          <w:color w:val="3B8DBD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8AE7360" wp14:editId="4E7B1BDA">
            <wp:extent cx="3924300" cy="3139440"/>
            <wp:effectExtent l="0" t="0" r="0" b="3810"/>
            <wp:docPr id="2" name="Рисунок 2" descr="japan_tea_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pan_tea_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DA" w:rsidRDefault="00B149DA" w:rsidP="00B149D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B149DA" w:rsidRDefault="00B149DA" w:rsidP="00B149D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sz w:val="27"/>
          <w:szCs w:val="27"/>
          <w:lang w:val="uk-UA" w:eastAsia="ru-RU"/>
        </w:rPr>
        <w:t xml:space="preserve">      </w:t>
      </w:r>
      <w:r w:rsidRPr="00B149DA">
        <w:rPr>
          <w:rFonts w:ascii="inherit" w:eastAsia="Times New Roman" w:hAnsi="inherit" w:cs="Times New Roman"/>
          <w:sz w:val="27"/>
          <w:szCs w:val="27"/>
          <w:lang w:eastAsia="ru-RU"/>
        </w:rPr>
        <w:t>Японське чаювання — це не просто традиція, це цілий ритуал, який люди осягають багато років у спеціальних школах. Сенс японського чаювання полягає, головним чином, не в дегустації напою — це більше схоже на медитацію і спробу віднайти гармонію не лише у со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>бі, а й з іншими людьми.</w:t>
      </w:r>
      <w:r w:rsidRPr="00B149DA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Японська чайна церемонія сягає своїми витоками ще далекого VIII століття, коли китайський чай уперше було привезено в країну висхідного сонця. Пізніше, в XIII столітті </w:t>
      </w:r>
      <w:r w:rsidRPr="00B149DA"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t>чаювання стало набувати церемоніальних рис завдяки дзен буддизму, яке активно поширювалося в той час, поки двома століттями пізніше монах Сюко не оформив ці риси в особливі принципи. На його думку, процес чайної церемонії мав бути максимально природним і простим. Те саме стосувалося й оздоблення будинку і начиння, яке використовувалося, а відносини між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</w:p>
    <w:p w:rsidR="00B149DA" w:rsidRDefault="00B149DA" w:rsidP="00B149D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B149DA">
        <w:rPr>
          <w:rFonts w:ascii="inherit" w:eastAsia="Times New Roman" w:hAnsi="inherit" w:cs="Times New Roman"/>
          <w:sz w:val="27"/>
          <w:szCs w:val="27"/>
          <w:lang w:eastAsia="ru-RU"/>
        </w:rPr>
        <w:t>господарем і гостем повинні бути зведені до взаємного розуміння без слів.</w:t>
      </w:r>
    </w:p>
    <w:p w:rsidR="00B149DA" w:rsidRDefault="00B149DA" w:rsidP="00B149D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B149DA" w:rsidRDefault="00B149DA" w:rsidP="00B149D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B149DA">
        <w:rPr>
          <w:rFonts w:ascii="inherit" w:eastAsia="Times New Roman" w:hAnsi="inherit" w:cs="Times New Roman"/>
          <w:noProof/>
          <w:color w:val="3B8DBD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E350BC5" wp14:editId="6C994EA5">
            <wp:extent cx="4200017" cy="2625011"/>
            <wp:effectExtent l="0" t="0" r="0" b="4445"/>
            <wp:docPr id="4" name="Рисунок 4" descr="japan_tea_03 (1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pan_tea_03 (1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198" cy="264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DA" w:rsidRDefault="00B149DA" w:rsidP="00B149D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A95D86" w:rsidRPr="00CC1391" w:rsidRDefault="00B149DA" w:rsidP="00B149D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val="uk-UA" w:eastAsia="ru-RU"/>
        </w:rPr>
      </w:pPr>
      <w:r>
        <w:rPr>
          <w:rFonts w:ascii="inherit" w:eastAsia="Times New Roman" w:hAnsi="inherit" w:cs="Times New Roman"/>
          <w:sz w:val="27"/>
          <w:szCs w:val="27"/>
          <w:lang w:val="uk-UA" w:eastAsia="ru-RU"/>
        </w:rPr>
        <w:t xml:space="preserve">      </w:t>
      </w:r>
      <w:r w:rsidRPr="00B149DA">
        <w:rPr>
          <w:rFonts w:ascii="inherit" w:eastAsia="Times New Roman" w:hAnsi="inherit" w:cs="Times New Roman"/>
          <w:sz w:val="27"/>
          <w:szCs w:val="27"/>
          <w:lang w:eastAsia="ru-RU"/>
        </w:rPr>
        <w:t>Церемонія по суті є формальною зустріччю майстра і його гостей не тільки для розпивання чаю, а й світської бесіди та відпочинку. Церемонію не можна проводити в звичайному будинку — дійство має розгортатися в особливому будиночку для чаювання, який називається </w:t>
      </w:r>
      <w:r w:rsidRPr="00B149D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тяшіцу</w:t>
      </w:r>
      <w:r w:rsidRPr="00B149DA">
        <w:rPr>
          <w:rFonts w:ascii="inherit" w:eastAsia="Times New Roman" w:hAnsi="inherit" w:cs="Times New Roman"/>
          <w:sz w:val="27"/>
          <w:szCs w:val="27"/>
          <w:lang w:eastAsia="ru-RU"/>
        </w:rPr>
        <w:t>. Тяшіцу втілює основу чайної церемонії — природність і простоту, тому ці будиночки складаються зазвичай з однієї кімнати з декількома вікнами, простими глиняними стінами і бронзовим вогнищем. Посуд, який використовують під час ритуалу, також відрізняється</w:t>
      </w:r>
      <w:r w:rsidR="00A95D86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Pr="00B149DA">
        <w:rPr>
          <w:rFonts w:ascii="inherit" w:eastAsia="Times New Roman" w:hAnsi="inherit" w:cs="Times New Roman"/>
          <w:sz w:val="27"/>
          <w:szCs w:val="27"/>
          <w:lang w:eastAsia="ru-RU"/>
        </w:rPr>
        <w:t>простотою: прості керамічні чаші, потемнілий мідний чайник, ящик для заварки,</w:t>
      </w:r>
      <w:r w:rsidR="00CC1391">
        <w:rPr>
          <w:rFonts w:ascii="inherit" w:eastAsia="Times New Roman" w:hAnsi="inherit" w:cs="Times New Roman"/>
          <w:sz w:val="27"/>
          <w:szCs w:val="27"/>
          <w:lang w:val="uk-UA" w:eastAsia="ru-RU"/>
        </w:rPr>
        <w:t xml:space="preserve"> 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 xml:space="preserve">бамбукові </w:t>
      </w:r>
      <w:r w:rsidR="00CC1391">
        <w:rPr>
          <w:rFonts w:ascii="inherit" w:eastAsia="Times New Roman" w:hAnsi="inherit" w:cs="Times New Roman"/>
          <w:sz w:val="27"/>
          <w:szCs w:val="27"/>
          <w:lang w:val="uk-UA" w:eastAsia="ru-RU"/>
        </w:rPr>
        <w:t>ложки.</w:t>
      </w:r>
    </w:p>
    <w:p w:rsidR="00A95D86" w:rsidRDefault="00A95D86" w:rsidP="00B149D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A95D86" w:rsidRDefault="00A95D86" w:rsidP="00B149D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A95D86" w:rsidRDefault="00A95D86" w:rsidP="00B149D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B149DA" w:rsidRDefault="00B149DA" w:rsidP="00CC139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B149DA">
        <w:rPr>
          <w:rFonts w:ascii="inherit" w:eastAsia="Times New Roman" w:hAnsi="inherit" w:cs="Times New Roman"/>
          <w:noProof/>
          <w:color w:val="3B8DBD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34116453" wp14:editId="2F94BFE1">
            <wp:extent cx="4876800" cy="3657600"/>
            <wp:effectExtent l="0" t="0" r="0" b="0"/>
            <wp:docPr id="5" name="Рисунок 5" descr="japan_tea_0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pan_tea_0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069" cy="366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DA" w:rsidRPr="00B149DA" w:rsidRDefault="00B149DA" w:rsidP="00B149D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B149DA" w:rsidRDefault="00B149DA" w:rsidP="00CC139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B149DA">
        <w:rPr>
          <w:rFonts w:ascii="inherit" w:eastAsia="Times New Roman" w:hAnsi="inherit" w:cs="Times New Roman"/>
          <w:noProof/>
          <w:color w:val="3B8DBD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1A42A33D" wp14:editId="0DD2F8B0">
            <wp:extent cx="4914900" cy="3686175"/>
            <wp:effectExtent l="0" t="0" r="0" b="9525"/>
            <wp:docPr id="6" name="Рисунок 6" descr="japan_tea_0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pan_tea_0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075" cy="369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DA" w:rsidRPr="00CC1391" w:rsidRDefault="00CC1391" w:rsidP="00B149D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val="uk-UA" w:eastAsia="ru-RU"/>
        </w:rPr>
      </w:pPr>
      <w:r>
        <w:rPr>
          <w:rFonts w:ascii="inherit" w:eastAsia="Times New Roman" w:hAnsi="inherit" w:cs="Times New Roman"/>
          <w:sz w:val="27"/>
          <w:szCs w:val="27"/>
          <w:lang w:val="uk-UA" w:eastAsia="ru-RU"/>
        </w:rPr>
        <w:t xml:space="preserve"> </w:t>
      </w:r>
    </w:p>
    <w:p w:rsidR="00CC1391" w:rsidRDefault="00CC1391" w:rsidP="00B149D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sz w:val="27"/>
          <w:szCs w:val="27"/>
          <w:lang w:val="uk-UA" w:eastAsia="ru-RU"/>
        </w:rPr>
        <w:t xml:space="preserve">     </w:t>
      </w:r>
      <w:r w:rsidR="00B149DA" w:rsidRPr="00B149DA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Сама церемонія чаювання відбувається в кілька етапів: спочатку гості збираються і готуються до ритуалу, проходячи кам’яною доріжкою через чайний сад до чайного будиночка. На шляху до тяшіцу гості споглядають химерні камені і рослини і налаштовуються на особливий лад. Після цього гості вмиваються і переступають через поріг будиночка (тяшіцу), попередньо знявши взуття. Господар, слідує за гостями, пригощає своїх відвідувачів легкими і красивими закусками, після чого гості знову полишають будиночок, щоб трішки </w:t>
      </w:r>
      <w:r w:rsidR="00B149DA" w:rsidRPr="00B149DA"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t>прогулятися і підготуватися до найважливішого елементу церемонії. Згодом усі повертаються і тоді починається заварювання зеленого чаю. Після довгого ритуального приготування гості нарешті п’ють</w:t>
      </w:r>
      <w:r>
        <w:rPr>
          <w:rFonts w:ascii="inherit" w:eastAsia="Times New Roman" w:hAnsi="inherit" w:cs="Times New Roman"/>
          <w:sz w:val="27"/>
          <w:szCs w:val="27"/>
          <w:lang w:val="uk-UA" w:eastAsia="ru-RU"/>
        </w:rPr>
        <w:t xml:space="preserve"> </w:t>
      </w:r>
      <w:r w:rsidR="00B149DA" w:rsidRPr="00B149DA">
        <w:rPr>
          <w:rFonts w:ascii="inherit" w:eastAsia="Times New Roman" w:hAnsi="inherit" w:cs="Times New Roman"/>
          <w:sz w:val="27"/>
          <w:szCs w:val="27"/>
          <w:lang w:eastAsia="ru-RU"/>
        </w:rPr>
        <w:t>чай, розмовляючи з господарем про прекрасне: про красу квіткової композиції, вислови, написані на спеціальному сувої, про чашу з чаєм і, вр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>ешті, про сам чай</w:t>
      </w:r>
      <w:r w:rsidR="00B149DA" w:rsidRPr="00B149DA">
        <w:rPr>
          <w:rFonts w:ascii="inherit" w:eastAsia="Times New Roman" w:hAnsi="inherit" w:cs="Times New Roman"/>
          <w:sz w:val="27"/>
          <w:szCs w:val="27"/>
          <w:lang w:eastAsia="ru-RU"/>
        </w:rPr>
        <w:t>. Весь цей ритуал як ніщо інше відображає японський характер і ставлення до життя. </w:t>
      </w:r>
    </w:p>
    <w:p w:rsidR="00CC1391" w:rsidRDefault="00CC1391" w:rsidP="00B149D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B149DA" w:rsidRPr="00B149DA" w:rsidRDefault="00B149DA" w:rsidP="00B149D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B149DA">
        <w:rPr>
          <w:rFonts w:ascii="inherit" w:eastAsia="Times New Roman" w:hAnsi="inherit" w:cs="Times New Roman"/>
          <w:noProof/>
          <w:color w:val="3B8DBD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97D21E5" wp14:editId="370A6460">
            <wp:extent cx="5486400" cy="4114800"/>
            <wp:effectExtent l="0" t="0" r="0" b="0"/>
            <wp:docPr id="7" name="Рисунок 7" descr="japan_tea_0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pan_tea_0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315" cy="411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DA" w:rsidRPr="00B149DA" w:rsidRDefault="00B149DA" w:rsidP="00CC139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</w:p>
    <w:p w:rsidR="009A00F4" w:rsidRPr="00AA63CA" w:rsidRDefault="009A00F4" w:rsidP="009A0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val="uk-UA" w:eastAsia="ru-RU"/>
        </w:rPr>
      </w:pPr>
      <w:r>
        <w:rPr>
          <w:rFonts w:ascii="inherit" w:eastAsia="Times New Roman" w:hAnsi="inherit" w:cs="Times New Roman"/>
          <w:sz w:val="27"/>
          <w:szCs w:val="27"/>
          <w:lang w:val="uk-UA" w:eastAsia="ru-RU"/>
        </w:rPr>
        <w:t xml:space="preserve">     </w:t>
      </w:r>
      <w:r>
        <w:rPr>
          <w:rFonts w:ascii="inherit" w:eastAsia="Times New Roman" w:hAnsi="inherit" w:cs="Times New Roman" w:hint="eastAsia"/>
          <w:sz w:val="27"/>
          <w:szCs w:val="27"/>
          <w:lang w:val="uk-UA" w:eastAsia="ru-RU"/>
        </w:rPr>
        <w:t xml:space="preserve">Про </w:t>
      </w:r>
      <w:r>
        <w:rPr>
          <w:rFonts w:ascii="inherit" w:eastAsia="Times New Roman" w:hAnsi="inherit" w:cs="Times New Roman" w:hint="eastAsia"/>
          <w:sz w:val="27"/>
          <w:szCs w:val="27"/>
          <w:lang w:val="uk-UA" w:eastAsia="ru-RU"/>
        </w:rPr>
        <w:t xml:space="preserve">все </w:t>
      </w:r>
      <w:r>
        <w:rPr>
          <w:rFonts w:ascii="inherit" w:eastAsia="Times New Roman" w:hAnsi="inherit" w:cs="Times New Roman" w:hint="eastAsia"/>
          <w:sz w:val="27"/>
          <w:szCs w:val="27"/>
          <w:lang w:val="uk-UA" w:eastAsia="ru-RU"/>
        </w:rPr>
        <w:t xml:space="preserve">це розповіла та підготувала прзентацію учням </w:t>
      </w:r>
      <w:r>
        <w:rPr>
          <w:rFonts w:ascii="inherit" w:eastAsia="Times New Roman" w:hAnsi="inherit" w:cs="Times New Roman"/>
          <w:sz w:val="27"/>
          <w:szCs w:val="27"/>
          <w:lang w:val="uk-UA" w:eastAsia="ru-RU"/>
        </w:rPr>
        <w:t xml:space="preserve">нашого навчального закладу Гонтар Зоя Василівна, вчитель СПО. </w:t>
      </w:r>
      <w:r>
        <w:rPr>
          <w:rFonts w:ascii="inherit" w:eastAsia="Times New Roman" w:hAnsi="inherit" w:cs="Times New Roman" w:hint="eastAsia"/>
          <w:sz w:val="27"/>
          <w:szCs w:val="27"/>
          <w:lang w:val="uk-UA" w:eastAsia="ru-RU"/>
        </w:rPr>
        <w:t>З</w:t>
      </w:r>
      <w:r>
        <w:rPr>
          <w:rFonts w:ascii="inherit" w:eastAsia="Times New Roman" w:hAnsi="inherit" w:cs="Times New Roman"/>
          <w:sz w:val="27"/>
          <w:szCs w:val="27"/>
          <w:lang w:val="uk-UA" w:eastAsia="ru-RU"/>
        </w:rPr>
        <w:t>акінчилась бесіда приємним чаюванням у дружньому колі.</w:t>
      </w:r>
      <w:bookmarkStart w:id="0" w:name="_GoBack"/>
      <w:bookmarkEnd w:id="0"/>
    </w:p>
    <w:p w:rsidR="003A335A" w:rsidRDefault="003A335A"/>
    <w:sectPr w:rsidR="003A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20A8"/>
    <w:multiLevelType w:val="multilevel"/>
    <w:tmpl w:val="FD80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E7"/>
    <w:rsid w:val="001F56E7"/>
    <w:rsid w:val="003A335A"/>
    <w:rsid w:val="009A00F4"/>
    <w:rsid w:val="00A95D86"/>
    <w:rsid w:val="00AA63CA"/>
    <w:rsid w:val="00B149DA"/>
    <w:rsid w:val="00C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3131"/>
  <w15:chartTrackingRefBased/>
  <w15:docId w15:val="{29E63C02-F106-4A06-B3F2-7004EE62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68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planet.com.ua/wp-content/uploads/2015/03/japan_tea_03-1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myplanet.com.ua/wp-content/uploads/2015/02/japan_tea_04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yplanet.com.ua/wp-content/uploads/2015/02/japan_tea_0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myplanet.com.ua/wp-content/uploads/2015/02/japan_tea_0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myplanet.com.ua/wp-content/uploads/2015/02/japan_tea_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2017-11-01T10:07:00Z</dcterms:created>
  <dcterms:modified xsi:type="dcterms:W3CDTF">2017-11-01T13:13:00Z</dcterms:modified>
</cp:coreProperties>
</file>