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EDB" w:rsidRDefault="00B00EDB" w:rsidP="00B00EDB">
      <w:pPr>
        <w:pStyle w:val="a3"/>
        <w:shd w:val="clear" w:color="auto" w:fill="FFFFFF"/>
        <w:spacing w:before="0" w:beforeAutospacing="0" w:after="0" w:afterAutospacing="0"/>
        <w:jc w:val="center"/>
        <w:rPr>
          <w:rFonts w:ascii="Arial" w:hAnsi="Arial" w:cs="Arial"/>
          <w:color w:val="333333"/>
          <w:sz w:val="21"/>
          <w:szCs w:val="21"/>
        </w:rPr>
      </w:pPr>
      <w:bookmarkStart w:id="0" w:name="_GoBack"/>
      <w:r>
        <w:rPr>
          <w:b/>
          <w:bCs/>
          <w:color w:val="333333"/>
          <w:sz w:val="28"/>
          <w:szCs w:val="28"/>
          <w:bdr w:val="none" w:sz="0" w:space="0" w:color="auto" w:frame="1"/>
          <w:shd w:val="clear" w:color="auto" w:fill="FFFFFF"/>
          <w:lang w:val="uk-UA"/>
        </w:rPr>
        <w:t>Порядок реагування</w:t>
      </w:r>
    </w:p>
    <w:p w:rsidR="00B00EDB" w:rsidRDefault="00B00EDB" w:rsidP="00B00EDB">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 xml:space="preserve">на доведені випадки булінгу </w:t>
      </w:r>
      <w:bookmarkEnd w:id="0"/>
      <w:r>
        <w:rPr>
          <w:b/>
          <w:bCs/>
          <w:color w:val="333333"/>
          <w:sz w:val="28"/>
          <w:szCs w:val="28"/>
          <w:bdr w:val="none" w:sz="0" w:space="0" w:color="auto" w:frame="1"/>
          <w:shd w:val="clear" w:color="auto" w:fill="FFFFFF"/>
          <w:lang w:val="uk-UA"/>
        </w:rPr>
        <w:t>(цькування) в закладі освіти</w:t>
      </w:r>
    </w:p>
    <w:p w:rsidR="00B00EDB" w:rsidRDefault="00B00EDB" w:rsidP="00B00EDB">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та відповідальність осіб, причетних до булінгу (цькування)</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1.    У день подання заяви видається наказ по закладу освіти про проведення розслідування із визначенням уповноважених осіб.</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 xml:space="preserve">2.    Створюється комісія з розгляду випадків булінгу (цькування) (далі – Комісія) зі складу педагогічних працівників (у тому числі психолог, соціальний педагог), батьків постраждалого та </w:t>
      </w:r>
      <w:proofErr w:type="spellStart"/>
      <w:r>
        <w:rPr>
          <w:color w:val="333333"/>
          <w:sz w:val="28"/>
          <w:szCs w:val="28"/>
          <w:bdr w:val="none" w:sz="0" w:space="0" w:color="auto" w:frame="1"/>
          <w:shd w:val="clear" w:color="auto" w:fill="FFFFFF"/>
          <w:lang w:val="uk-UA"/>
        </w:rPr>
        <w:t>булера</w:t>
      </w:r>
      <w:proofErr w:type="spellEnd"/>
      <w:r>
        <w:rPr>
          <w:color w:val="333333"/>
          <w:sz w:val="28"/>
          <w:szCs w:val="28"/>
          <w:bdr w:val="none" w:sz="0" w:space="0" w:color="auto" w:frame="1"/>
          <w:shd w:val="clear" w:color="auto" w:fill="FFFFFF"/>
          <w:lang w:val="uk-UA"/>
        </w:rPr>
        <w:t>, керівника закладу освіти та скликається засідання.</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3.    Комісія протягом 10 днів проводить розслідування та приймає відповідне рішення:</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 xml:space="preserve">-        якщо Комісія визнає, що це був </w:t>
      </w:r>
      <w:proofErr w:type="spellStart"/>
      <w:r>
        <w:rPr>
          <w:color w:val="333333"/>
          <w:sz w:val="28"/>
          <w:szCs w:val="28"/>
          <w:bdr w:val="none" w:sz="0" w:space="0" w:color="auto" w:frame="1"/>
          <w:shd w:val="clear" w:color="auto" w:fill="FFFFFF"/>
          <w:lang w:val="uk-UA"/>
        </w:rPr>
        <w:t>булінг</w:t>
      </w:r>
      <w:proofErr w:type="spellEnd"/>
      <w:r>
        <w:rPr>
          <w:color w:val="333333"/>
          <w:sz w:val="28"/>
          <w:szCs w:val="28"/>
          <w:bdr w:val="none" w:sz="0" w:space="0" w:color="auto" w:frame="1"/>
          <w:shd w:val="clear" w:color="auto" w:fill="FFFFFF"/>
          <w:lang w:val="uk-UA"/>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 xml:space="preserve">-        якщо Комісія не кваліфікує випадок як </w:t>
      </w:r>
      <w:proofErr w:type="spellStart"/>
      <w:r>
        <w:rPr>
          <w:color w:val="333333"/>
          <w:sz w:val="28"/>
          <w:szCs w:val="28"/>
          <w:bdr w:val="none" w:sz="0" w:space="0" w:color="auto" w:frame="1"/>
          <w:shd w:val="clear" w:color="auto" w:fill="FFFFFF"/>
          <w:lang w:val="uk-UA"/>
        </w:rPr>
        <w:t>булінг</w:t>
      </w:r>
      <w:proofErr w:type="spellEnd"/>
      <w:r>
        <w:rPr>
          <w:color w:val="333333"/>
          <w:sz w:val="28"/>
          <w:szCs w:val="28"/>
          <w:bdr w:val="none" w:sz="0" w:space="0" w:color="auto" w:frame="1"/>
          <w:shd w:val="clear" w:color="auto" w:fill="FFFFFF"/>
          <w:lang w:val="uk-UA"/>
        </w:rPr>
        <w:t xml:space="preserve"> (цькування), а постраждалий не згоден з цим, то він може одразу звернутись до органів Національної поліції  України із заявою.</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4.    Рішення Комісії реєструються в окремому журналі, зберігаються в паперовому вигляді з оригіналами підписів усіх членів Комісії.</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5.    Кривдник (</w:t>
      </w:r>
      <w:proofErr w:type="spellStart"/>
      <w:r>
        <w:rPr>
          <w:color w:val="333333"/>
          <w:sz w:val="28"/>
          <w:szCs w:val="28"/>
          <w:bdr w:val="none" w:sz="0" w:space="0" w:color="auto" w:frame="1"/>
          <w:shd w:val="clear" w:color="auto" w:fill="FFFFFF"/>
          <w:lang w:val="uk-UA"/>
        </w:rPr>
        <w:t>булер</w:t>
      </w:r>
      <w:proofErr w:type="spellEnd"/>
      <w:r>
        <w:rPr>
          <w:color w:val="333333"/>
          <w:sz w:val="28"/>
          <w:szCs w:val="28"/>
          <w:bdr w:val="none" w:sz="0" w:space="0" w:color="auto" w:frame="1"/>
          <w:shd w:val="clear" w:color="auto" w:fill="FFFFFF"/>
          <w:lang w:val="uk-UA"/>
        </w:rPr>
        <w:t>), потерпілий (жертва булінгу), за наявності — спостерігачі зобов’язані виконувати рішення та рекомендації комісії з розгляду випадків булінгу (цькування) в закладі освіти.</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b/>
          <w:bCs/>
          <w:color w:val="333333"/>
          <w:sz w:val="22"/>
          <w:szCs w:val="22"/>
          <w:bdr w:val="none" w:sz="0" w:space="0" w:color="auto" w:frame="1"/>
          <w:shd w:val="clear" w:color="auto" w:fill="FFFFFF"/>
        </w:rPr>
        <w:t> </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b/>
          <w:bCs/>
          <w:color w:val="333333"/>
          <w:sz w:val="28"/>
          <w:szCs w:val="28"/>
          <w:bdr w:val="none" w:sz="0" w:space="0" w:color="auto" w:frame="1"/>
          <w:shd w:val="clear" w:color="auto" w:fill="FFFFFF"/>
          <w:lang w:val="uk-UA"/>
        </w:rPr>
        <w:t xml:space="preserve">Стаття 173-4. </w:t>
      </w:r>
      <w:proofErr w:type="spellStart"/>
      <w:r>
        <w:rPr>
          <w:b/>
          <w:bCs/>
          <w:color w:val="333333"/>
          <w:sz w:val="28"/>
          <w:szCs w:val="28"/>
          <w:bdr w:val="none" w:sz="0" w:space="0" w:color="auto" w:frame="1"/>
          <w:shd w:val="clear" w:color="auto" w:fill="FFFFFF"/>
          <w:lang w:val="uk-UA"/>
        </w:rPr>
        <w:t>Булінг</w:t>
      </w:r>
      <w:proofErr w:type="spellEnd"/>
      <w:r>
        <w:rPr>
          <w:b/>
          <w:bCs/>
          <w:color w:val="333333"/>
          <w:sz w:val="28"/>
          <w:szCs w:val="28"/>
          <w:bdr w:val="none" w:sz="0" w:space="0" w:color="auto" w:frame="1"/>
          <w:shd w:val="clear" w:color="auto" w:fill="FFFFFF"/>
          <w:lang w:val="uk-UA"/>
        </w:rPr>
        <w:t xml:space="preserve"> (цькування) учасника освітнього процесу</w:t>
      </w:r>
      <w:r>
        <w:rPr>
          <w:b/>
          <w:bCs/>
          <w:color w:val="333333"/>
          <w:sz w:val="28"/>
          <w:szCs w:val="28"/>
          <w:bdr w:val="none" w:sz="0" w:space="0" w:color="auto" w:frame="1"/>
          <w:shd w:val="clear" w:color="auto" w:fill="FFFFFF"/>
          <w:lang w:val="uk-UA"/>
        </w:rPr>
        <w:t xml:space="preserve"> </w:t>
      </w:r>
      <w:r>
        <w:rPr>
          <w:color w:val="333333"/>
          <w:sz w:val="28"/>
          <w:szCs w:val="28"/>
          <w:bdr w:val="none" w:sz="0" w:space="0" w:color="auto" w:frame="1"/>
          <w:shd w:val="clear" w:color="auto" w:fill="FFFFFF"/>
          <w:lang w:val="uk-UA"/>
        </w:rPr>
        <w:t>(</w:t>
      </w:r>
      <w:r>
        <w:rPr>
          <w:b/>
          <w:bCs/>
          <w:color w:val="333333"/>
          <w:sz w:val="28"/>
          <w:szCs w:val="28"/>
          <w:bdr w:val="none" w:sz="0" w:space="0" w:color="auto" w:frame="1"/>
          <w:shd w:val="clear" w:color="auto" w:fill="FFFFFF"/>
          <w:lang w:val="uk-UA"/>
        </w:rPr>
        <w:t>Кодекс України про адміністративні правопорушення)</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proofErr w:type="spellStart"/>
      <w:r>
        <w:rPr>
          <w:color w:val="333333"/>
          <w:sz w:val="28"/>
          <w:szCs w:val="28"/>
          <w:bdr w:val="none" w:sz="0" w:space="0" w:color="auto" w:frame="1"/>
          <w:shd w:val="clear" w:color="auto" w:fill="FFFFFF"/>
          <w:lang w:val="uk-UA"/>
        </w:rPr>
        <w:t>Булінг</w:t>
      </w:r>
      <w:proofErr w:type="spellEnd"/>
      <w:r>
        <w:rPr>
          <w:color w:val="333333"/>
          <w:sz w:val="28"/>
          <w:szCs w:val="28"/>
          <w:bdr w:val="none" w:sz="0" w:space="0" w:color="auto" w:frame="1"/>
          <w:shd w:val="clear" w:color="auto" w:fill="FFFFFF"/>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lastRenderedPageBreak/>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B00EDB" w:rsidRDefault="00B00EDB" w:rsidP="00B00EDB">
      <w:pPr>
        <w:pStyle w:val="a3"/>
        <w:shd w:val="clear" w:color="auto" w:fill="FFFFFF"/>
        <w:spacing w:before="0" w:beforeAutospacing="0" w:after="0" w:afterAutospacing="0"/>
        <w:jc w:val="center"/>
        <w:rPr>
          <w:b/>
          <w:bCs/>
          <w:color w:val="333333"/>
          <w:sz w:val="28"/>
          <w:szCs w:val="28"/>
          <w:bdr w:val="none" w:sz="0" w:space="0" w:color="auto" w:frame="1"/>
          <w:shd w:val="clear" w:color="auto" w:fill="FFFFFF"/>
          <w:lang w:val="uk-UA"/>
        </w:rPr>
      </w:pPr>
    </w:p>
    <w:p w:rsidR="00B00EDB" w:rsidRDefault="00B00EDB" w:rsidP="00B00EDB">
      <w:pPr>
        <w:pStyle w:val="a3"/>
        <w:shd w:val="clear" w:color="auto" w:fill="FFFFFF"/>
        <w:spacing w:before="0" w:beforeAutospacing="0" w:after="0" w:afterAutospacing="0"/>
        <w:jc w:val="center"/>
        <w:rPr>
          <w:rFonts w:ascii="Arial" w:hAnsi="Arial" w:cs="Arial"/>
          <w:color w:val="333333"/>
          <w:sz w:val="21"/>
          <w:szCs w:val="21"/>
        </w:rPr>
      </w:pPr>
      <w:r>
        <w:rPr>
          <w:b/>
          <w:bCs/>
          <w:color w:val="333333"/>
          <w:sz w:val="28"/>
          <w:szCs w:val="28"/>
          <w:bdr w:val="none" w:sz="0" w:space="0" w:color="auto" w:frame="1"/>
          <w:shd w:val="clear" w:color="auto" w:fill="FFFFFF"/>
          <w:lang w:val="uk-UA"/>
        </w:rPr>
        <w:t>Штрафи, які передбачено за знущання</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-Моральне чи фізичне насильство, агресія – 340-850 грн.</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-Дії з особливою жорстокістю, повторне порушення – 850-1700 грн.</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-Приховування вчителем факту цькування – 1700-3400 грн, або виправні роботи строком до одного місяця з відрахуванням до 20 % заробітку.</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rFonts w:ascii="Calibri" w:hAnsi="Calibri" w:cs="Calibri"/>
          <w:color w:val="333333"/>
          <w:sz w:val="22"/>
          <w:szCs w:val="22"/>
          <w:bdr w:val="none" w:sz="0" w:space="0" w:color="auto" w:frame="1"/>
          <w:shd w:val="clear" w:color="auto" w:fill="FFFFFF"/>
        </w:rPr>
        <w:t> </w:t>
      </w:r>
    </w:p>
    <w:p w:rsidR="00B00EDB" w:rsidRDefault="00B00EDB" w:rsidP="00B00EDB">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lang w:val="uk-UA"/>
        </w:rPr>
        <w:t>Якщо правопорушення вчинили неповнолітні до 16 років, штраф сплачуватимуть батьки.</w:t>
      </w:r>
    </w:p>
    <w:p w:rsidR="00B00EDB" w:rsidRDefault="00B00EDB" w:rsidP="00972769">
      <w:pPr>
        <w:spacing w:after="0" w:line="240" w:lineRule="auto"/>
        <w:jc w:val="center"/>
        <w:rPr>
          <w:rFonts w:ascii="Times New Roman" w:hAnsi="Times New Roman" w:cs="Times New Roman"/>
          <w:b/>
          <w:sz w:val="28"/>
          <w:szCs w:val="28"/>
        </w:rPr>
      </w:pPr>
    </w:p>
    <w:p w:rsidR="00B00EDB" w:rsidRDefault="00B00EDB" w:rsidP="00972769">
      <w:pPr>
        <w:spacing w:after="0" w:line="240" w:lineRule="auto"/>
        <w:jc w:val="center"/>
        <w:rPr>
          <w:rFonts w:ascii="Times New Roman" w:hAnsi="Times New Roman" w:cs="Times New Roman"/>
          <w:b/>
          <w:sz w:val="28"/>
          <w:szCs w:val="28"/>
        </w:rPr>
      </w:pPr>
    </w:p>
    <w:p w:rsidR="00B00EDB" w:rsidRDefault="00B00EDB" w:rsidP="00972769">
      <w:pPr>
        <w:spacing w:after="0" w:line="240" w:lineRule="auto"/>
        <w:jc w:val="center"/>
        <w:rPr>
          <w:rFonts w:ascii="Times New Roman" w:hAnsi="Times New Roman" w:cs="Times New Roman"/>
          <w:b/>
          <w:sz w:val="28"/>
          <w:szCs w:val="28"/>
        </w:rPr>
      </w:pPr>
    </w:p>
    <w:p w:rsidR="00B00EDB" w:rsidRDefault="00B00EDB" w:rsidP="00972769">
      <w:pPr>
        <w:spacing w:after="0" w:line="240" w:lineRule="auto"/>
        <w:jc w:val="center"/>
        <w:rPr>
          <w:rFonts w:ascii="Times New Roman" w:hAnsi="Times New Roman" w:cs="Times New Roman"/>
          <w:b/>
          <w:sz w:val="28"/>
          <w:szCs w:val="28"/>
        </w:rPr>
      </w:pPr>
    </w:p>
    <w:p w:rsidR="00B00EDB" w:rsidRDefault="00B00EDB" w:rsidP="00972769">
      <w:pPr>
        <w:spacing w:after="0" w:line="240" w:lineRule="auto"/>
        <w:jc w:val="center"/>
        <w:rPr>
          <w:rFonts w:ascii="Times New Roman" w:hAnsi="Times New Roman" w:cs="Times New Roman"/>
          <w:b/>
          <w:sz w:val="28"/>
          <w:szCs w:val="28"/>
        </w:rPr>
      </w:pPr>
    </w:p>
    <w:p w:rsidR="00B00EDB" w:rsidRDefault="00B00EDB" w:rsidP="00972769">
      <w:pPr>
        <w:spacing w:after="0" w:line="240" w:lineRule="auto"/>
        <w:jc w:val="center"/>
        <w:rPr>
          <w:rFonts w:ascii="Times New Roman" w:hAnsi="Times New Roman" w:cs="Times New Roman"/>
          <w:b/>
          <w:sz w:val="28"/>
          <w:szCs w:val="28"/>
        </w:rPr>
      </w:pPr>
    </w:p>
    <w:p w:rsidR="00B00EDB" w:rsidRDefault="00B00EDB" w:rsidP="00972769">
      <w:pPr>
        <w:spacing w:after="0" w:line="240" w:lineRule="auto"/>
        <w:jc w:val="center"/>
        <w:rPr>
          <w:rFonts w:ascii="Times New Roman" w:hAnsi="Times New Roman" w:cs="Times New Roman"/>
          <w:b/>
          <w:sz w:val="28"/>
          <w:szCs w:val="28"/>
        </w:rPr>
      </w:pPr>
    </w:p>
    <w:p w:rsidR="00B00EDB" w:rsidRDefault="00B00EDB" w:rsidP="00972769">
      <w:pPr>
        <w:spacing w:after="0" w:line="240" w:lineRule="auto"/>
        <w:jc w:val="center"/>
        <w:rPr>
          <w:rFonts w:ascii="Times New Roman" w:hAnsi="Times New Roman" w:cs="Times New Roman"/>
          <w:b/>
          <w:sz w:val="28"/>
          <w:szCs w:val="28"/>
        </w:rPr>
      </w:pPr>
    </w:p>
    <w:p w:rsidR="00B00EDB" w:rsidRDefault="00B00EDB" w:rsidP="00972769">
      <w:pPr>
        <w:spacing w:after="0" w:line="240" w:lineRule="auto"/>
        <w:jc w:val="center"/>
        <w:rPr>
          <w:rFonts w:ascii="Times New Roman" w:hAnsi="Times New Roman" w:cs="Times New Roman"/>
          <w:b/>
          <w:sz w:val="28"/>
          <w:szCs w:val="28"/>
        </w:rPr>
      </w:pPr>
    </w:p>
    <w:p w:rsidR="0098369A" w:rsidRPr="008971C6" w:rsidRDefault="0098369A" w:rsidP="008971C6">
      <w:pPr>
        <w:ind w:firstLine="708"/>
        <w:rPr>
          <w:rFonts w:ascii="Times New Roman" w:hAnsi="Times New Roman" w:cs="Times New Roman"/>
          <w:sz w:val="28"/>
          <w:szCs w:val="28"/>
        </w:rPr>
      </w:pPr>
      <w:bookmarkStart w:id="1" w:name="n4221"/>
      <w:bookmarkEnd w:id="1"/>
    </w:p>
    <w:sectPr w:rsidR="0098369A" w:rsidRPr="008971C6" w:rsidSect="009812F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3294"/>
    <w:multiLevelType w:val="multilevel"/>
    <w:tmpl w:val="31D4EA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1C0FAE"/>
    <w:multiLevelType w:val="hybridMultilevel"/>
    <w:tmpl w:val="7698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F1450C"/>
    <w:multiLevelType w:val="multilevel"/>
    <w:tmpl w:val="58CE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4"/>
    <w:rsid w:val="003C2401"/>
    <w:rsid w:val="005A2424"/>
    <w:rsid w:val="00626C4D"/>
    <w:rsid w:val="008971C6"/>
    <w:rsid w:val="00972769"/>
    <w:rsid w:val="009812F4"/>
    <w:rsid w:val="0098369A"/>
    <w:rsid w:val="00B00EDB"/>
    <w:rsid w:val="00EA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433E"/>
  <w15:docId w15:val="{F3A3E61D-6292-4652-A65E-9A4DE072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12F4"/>
    <w:rPr>
      <w:i/>
      <w:iCs/>
    </w:rPr>
  </w:style>
  <w:style w:type="paragraph" w:styleId="a5">
    <w:name w:val="List Paragraph"/>
    <w:basedOn w:val="a"/>
    <w:uiPriority w:val="34"/>
    <w:qFormat/>
    <w:rsid w:val="009812F4"/>
    <w:pPr>
      <w:ind w:left="720"/>
      <w:contextualSpacing/>
    </w:pPr>
  </w:style>
  <w:style w:type="character" w:customStyle="1" w:styleId="2">
    <w:name w:val="Основной текст (2)_"/>
    <w:basedOn w:val="a0"/>
    <w:link w:val="20"/>
    <w:rsid w:val="005A242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2424"/>
    <w:pPr>
      <w:widowControl w:val="0"/>
      <w:shd w:val="clear" w:color="auto" w:fill="FFFFFF"/>
      <w:spacing w:after="0" w:line="298" w:lineRule="exact"/>
      <w:ind w:firstLine="58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530">
      <w:bodyDiv w:val="1"/>
      <w:marLeft w:val="0"/>
      <w:marRight w:val="0"/>
      <w:marTop w:val="0"/>
      <w:marBottom w:val="0"/>
      <w:divBdr>
        <w:top w:val="none" w:sz="0" w:space="0" w:color="auto"/>
        <w:left w:val="none" w:sz="0" w:space="0" w:color="auto"/>
        <w:bottom w:val="none" w:sz="0" w:space="0" w:color="auto"/>
        <w:right w:val="none" w:sz="0" w:space="0" w:color="auto"/>
      </w:divBdr>
    </w:div>
    <w:div w:id="266356444">
      <w:bodyDiv w:val="1"/>
      <w:marLeft w:val="0"/>
      <w:marRight w:val="0"/>
      <w:marTop w:val="0"/>
      <w:marBottom w:val="0"/>
      <w:divBdr>
        <w:top w:val="none" w:sz="0" w:space="0" w:color="auto"/>
        <w:left w:val="none" w:sz="0" w:space="0" w:color="auto"/>
        <w:bottom w:val="none" w:sz="0" w:space="0" w:color="auto"/>
        <w:right w:val="none" w:sz="0" w:space="0" w:color="auto"/>
      </w:divBdr>
    </w:div>
    <w:div w:id="691687928">
      <w:bodyDiv w:val="1"/>
      <w:marLeft w:val="0"/>
      <w:marRight w:val="0"/>
      <w:marTop w:val="0"/>
      <w:marBottom w:val="0"/>
      <w:divBdr>
        <w:top w:val="none" w:sz="0" w:space="0" w:color="auto"/>
        <w:left w:val="none" w:sz="0" w:space="0" w:color="auto"/>
        <w:bottom w:val="none" w:sz="0" w:space="0" w:color="auto"/>
        <w:right w:val="none" w:sz="0" w:space="0" w:color="auto"/>
      </w:divBdr>
    </w:div>
    <w:div w:id="1512067743">
      <w:bodyDiv w:val="1"/>
      <w:marLeft w:val="0"/>
      <w:marRight w:val="0"/>
      <w:marTop w:val="0"/>
      <w:marBottom w:val="0"/>
      <w:divBdr>
        <w:top w:val="none" w:sz="0" w:space="0" w:color="auto"/>
        <w:left w:val="none" w:sz="0" w:space="0" w:color="auto"/>
        <w:bottom w:val="none" w:sz="0" w:space="0" w:color="auto"/>
        <w:right w:val="none" w:sz="0" w:space="0" w:color="auto"/>
      </w:divBdr>
    </w:div>
    <w:div w:id="1828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Пользователь</cp:lastModifiedBy>
  <cp:revision>2</cp:revision>
  <cp:lastPrinted>2019-02-06T11:58:00Z</cp:lastPrinted>
  <dcterms:created xsi:type="dcterms:W3CDTF">2019-09-11T09:02:00Z</dcterms:created>
  <dcterms:modified xsi:type="dcterms:W3CDTF">2019-09-11T09:02:00Z</dcterms:modified>
</cp:coreProperties>
</file>