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07" w:rsidRDefault="00F96ABC" w:rsidP="00B4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07">
        <w:rPr>
          <w:rFonts w:ascii="Times New Roman" w:hAnsi="Times New Roman" w:cs="Times New Roman"/>
          <w:b/>
          <w:sz w:val="28"/>
          <w:szCs w:val="28"/>
        </w:rPr>
        <w:t xml:space="preserve">Комунальний заклад «Куп’янська спеціальна школа» </w:t>
      </w:r>
    </w:p>
    <w:p w:rsidR="0055580C" w:rsidRDefault="00F96ABC" w:rsidP="00B4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07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B47607" w:rsidRPr="00B47607" w:rsidRDefault="00B47607" w:rsidP="00B47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08D8" w:rsidRPr="00B47607" w:rsidRDefault="003508D8" w:rsidP="00F9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07">
        <w:rPr>
          <w:rFonts w:ascii="Times New Roman" w:hAnsi="Times New Roman" w:cs="Times New Roman"/>
          <w:b/>
          <w:sz w:val="28"/>
          <w:szCs w:val="28"/>
        </w:rPr>
        <w:t>Що варто знати опинившись в зоні обстрілу?</w:t>
      </w:r>
    </w:p>
    <w:p w:rsidR="003508D8" w:rsidRPr="00B47607" w:rsidRDefault="003508D8" w:rsidP="00F96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607">
        <w:rPr>
          <w:rFonts w:ascii="Times New Roman" w:hAnsi="Times New Roman" w:cs="Times New Roman"/>
          <w:b/>
          <w:sz w:val="28"/>
          <w:szCs w:val="28"/>
        </w:rPr>
        <w:t>Під час обстрілу стрілецькою зброєю</w:t>
      </w:r>
    </w:p>
    <w:p w:rsidR="003508D8" w:rsidRPr="00B47607" w:rsidRDefault="003508D8" w:rsidP="003508D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Під час стрілянини найкраще сховатися у захищеному приміщенні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(наприклад, у ванній кімнаті або навіть у самій ванні), Коли це неможливо, варто лягти, прикрившись предметами, які здатні захистити вас від уламків і куль.</w:t>
      </w:r>
    </w:p>
    <w:p w:rsidR="003508D8" w:rsidRPr="00B47607" w:rsidRDefault="003508D8" w:rsidP="003508D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Якщо ви потрапили під стрілянину на відкритому місці, краще впасти на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землю та закрити голову руками. Ефективним захистом буде будь-який виступ, навіть тротуар, заглиблення в землі або канава. Укриттям також може стати бетонна сміттєва урна або сходинка ганку. Не намагайтеся сховатися за автомобілями або кіосками-вони часто стають мішенями.</w:t>
      </w:r>
    </w:p>
    <w:p w:rsidR="003508D8" w:rsidRPr="00B47607" w:rsidRDefault="003508D8" w:rsidP="003508D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Де б ви не знаходились, тіло повинне бути у максимально безпечному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положенні. Згрупуйтеся, ляжте в позу ембріона. Розверніться ногами у бік стрілянини, прикривши голову руками та відкривши рот, щоб близький вибух не завдав шкоди барабанним перетинкам. Чекайте, поки стрілянина не вщухне, а пострілів не буде бодай протягом 5 хвилин.</w:t>
      </w:r>
    </w:p>
    <w:p w:rsidR="003508D8" w:rsidRPr="00B47607" w:rsidRDefault="003508D8" w:rsidP="003508D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 Якщо ваше житло перебуває в зоні регулярних збройних зіткнень,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потрібно зміцнити вікна (наприклад, клейкою плівкою)- це допоможе уникнути розльоту уламків скла. Бажано закрити вікна, наприклад, мішками з піском або масивними меблями.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607">
        <w:rPr>
          <w:rFonts w:ascii="Times New Roman" w:hAnsi="Times New Roman" w:cs="Times New Roman"/>
          <w:b/>
          <w:sz w:val="28"/>
          <w:szCs w:val="28"/>
        </w:rPr>
        <w:t>Під час артобстрілів</w:t>
      </w:r>
    </w:p>
    <w:p w:rsidR="003508D8" w:rsidRPr="00B47607" w:rsidRDefault="003508D8" w:rsidP="003508D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Під час артилерійського, мінометного обстрілу або авіаційного нальоту не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залишайтеся в під’їздах, під арками та на сходових клітках. Також небезпечно ховатися у підвалах панельних будинків, біля автомобільної техніки, автозаправочних станцій і під стінами будинків із легких конструкцій. Такі об’єкти не міцні, ви можете опинитись під завалом або травмуватися.</w:t>
      </w:r>
    </w:p>
    <w:p w:rsidR="003508D8" w:rsidRPr="00B47607" w:rsidRDefault="003508D8" w:rsidP="003508D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Якщо вогонь артилерії, мінометний обстріл, авіаційне бомбардування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застали вас на шляху, негайно лягайте на землю, туди де є виступ або хоча б невелике заглиблення. Захист можуть надати бетонні конструкції (окрім тих, які можуть обвалитися або загорітися), траншеї, неглибокі підземні колодязі, широкі труби водостоку і канави).</w:t>
      </w:r>
    </w:p>
    <w:p w:rsidR="003508D8" w:rsidRPr="00B47607" w:rsidRDefault="003508D8" w:rsidP="003508D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Закривайте долонями вуха та відкривайте рота - це врятує від контузії,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убереже від баротравми.</w:t>
      </w:r>
    </w:p>
    <w:p w:rsidR="003508D8" w:rsidRPr="00B47607" w:rsidRDefault="003508D8" w:rsidP="003508D8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Не приступайте до розбору завалів самостійно, чекайте фахівців з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розмінування та представників аварійно-рятувальної служби.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607">
        <w:rPr>
          <w:rFonts w:ascii="Times New Roman" w:hAnsi="Times New Roman" w:cs="Times New Roman"/>
          <w:b/>
          <w:sz w:val="28"/>
          <w:szCs w:val="28"/>
        </w:rPr>
        <w:t>Під час артилерійських обстрілів системами залпового вогню</w:t>
      </w:r>
    </w:p>
    <w:p w:rsidR="003508D8" w:rsidRPr="00B47607" w:rsidRDefault="003508D8" w:rsidP="003508D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Снаряд (ракету) можна помітити та зреагувати, залп реактивної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установки добре видно. Вночі це яскравий спалах на обрії, а вдень – димні сліди ракет.</w:t>
      </w:r>
    </w:p>
    <w:p w:rsidR="003508D8" w:rsidRPr="00B47607" w:rsidRDefault="003508D8" w:rsidP="003508D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lastRenderedPageBreak/>
        <w:t xml:space="preserve">Організуйте постійне спостереження, постійно тримайте у полі зору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будівлі споруди, які знаходяться поруч та які можливо використовувати як укриття. Після сигналу спостерігача є декілька секунд, щоб сховатись.</w:t>
      </w:r>
    </w:p>
    <w:p w:rsidR="003508D8" w:rsidRPr="00B47607" w:rsidRDefault="003508D8" w:rsidP="003508D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Ховайтеся у підвалі або в іншому заглибленому приміщенні. Вибирайте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місце у кутку між несучими стінами та недалеко від вікон та дверей для того, щоб миттєво покинути будинок у випадку попадання снаряду.</w:t>
      </w:r>
    </w:p>
    <w:p w:rsidR="003508D8" w:rsidRPr="00B47607" w:rsidRDefault="003508D8" w:rsidP="003508D8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Не виходьте з укриття, не почекавши хоча б 10 хвилин після завершення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обстрілу, адже після залпу зазвичай ведеться уточнення результатів стрільби і коригування вогню або зміна позиції.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607">
        <w:rPr>
          <w:rFonts w:ascii="Times New Roman" w:hAnsi="Times New Roman" w:cs="Times New Roman"/>
          <w:b/>
          <w:sz w:val="28"/>
          <w:szCs w:val="28"/>
        </w:rPr>
        <w:t>Що має бути в аптечці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607">
        <w:rPr>
          <w:rFonts w:ascii="Times New Roman" w:hAnsi="Times New Roman" w:cs="Times New Roman"/>
          <w:b/>
          <w:sz w:val="28"/>
          <w:szCs w:val="28"/>
        </w:rPr>
        <w:t>Базовий набір: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Сухий та медичний спирт;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2 пари гумових рукавичок;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Клапан з плівкою для проведення штучного дихання;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Засоби для зупинки кровотечі-турнікет, кровоспинний бинт з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гемостатичним засобом;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Марлеві серветки різних розмірів і нестерильні марлеві бинти;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Еластичні бинти з можливістю фіксації;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Пластирі різних розмірів;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Травматичні ножиці для розрізання одягу на потерпілому;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 xml:space="preserve">Великий шматок тканини, якою можна зафіксувати кінцівку </w:t>
      </w:r>
    </w:p>
    <w:p w:rsidR="003508D8" w:rsidRPr="00B47607" w:rsidRDefault="003508D8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постраждалого;</w:t>
      </w:r>
    </w:p>
    <w:p w:rsidR="003508D8" w:rsidRPr="00B47607" w:rsidRDefault="003508D8" w:rsidP="003508D8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07">
        <w:rPr>
          <w:rFonts w:ascii="Times New Roman" w:hAnsi="Times New Roman" w:cs="Times New Roman"/>
          <w:sz w:val="28"/>
          <w:szCs w:val="28"/>
        </w:rPr>
        <w:t>Антисептичні засоби-дезінфікуючий засіб для рук, спиртові серветки.</w:t>
      </w:r>
    </w:p>
    <w:p w:rsidR="00F96ABC" w:rsidRPr="00B47607" w:rsidRDefault="00F96ABC" w:rsidP="0035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6ABC" w:rsidRPr="00B47607" w:rsidSect="00AB4F0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5DA"/>
    <w:multiLevelType w:val="hybridMultilevel"/>
    <w:tmpl w:val="C74A0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F76"/>
    <w:multiLevelType w:val="hybridMultilevel"/>
    <w:tmpl w:val="3EF0D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CEF"/>
    <w:multiLevelType w:val="hybridMultilevel"/>
    <w:tmpl w:val="5DA62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2DD4"/>
    <w:multiLevelType w:val="hybridMultilevel"/>
    <w:tmpl w:val="9E221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ADC"/>
    <w:multiLevelType w:val="hybridMultilevel"/>
    <w:tmpl w:val="7D06D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17B69"/>
    <w:multiLevelType w:val="hybridMultilevel"/>
    <w:tmpl w:val="8780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CBE"/>
    <w:multiLevelType w:val="hybridMultilevel"/>
    <w:tmpl w:val="B3ECE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34E14"/>
    <w:multiLevelType w:val="hybridMultilevel"/>
    <w:tmpl w:val="18B42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775BE"/>
    <w:multiLevelType w:val="hybridMultilevel"/>
    <w:tmpl w:val="9CB0A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E722E"/>
    <w:multiLevelType w:val="hybridMultilevel"/>
    <w:tmpl w:val="582CE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27D7"/>
    <w:multiLevelType w:val="hybridMultilevel"/>
    <w:tmpl w:val="1FDA4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703CF"/>
    <w:multiLevelType w:val="hybridMultilevel"/>
    <w:tmpl w:val="72A00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A21C6"/>
    <w:multiLevelType w:val="hybridMultilevel"/>
    <w:tmpl w:val="E57EA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C743A"/>
    <w:multiLevelType w:val="hybridMultilevel"/>
    <w:tmpl w:val="4F9C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D3EE3"/>
    <w:multiLevelType w:val="hybridMultilevel"/>
    <w:tmpl w:val="AC46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62736"/>
    <w:multiLevelType w:val="hybridMultilevel"/>
    <w:tmpl w:val="F7AE9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343C4"/>
    <w:multiLevelType w:val="hybridMultilevel"/>
    <w:tmpl w:val="FA7AB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B7189"/>
    <w:multiLevelType w:val="hybridMultilevel"/>
    <w:tmpl w:val="3DAAF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1B31"/>
    <w:multiLevelType w:val="multilevel"/>
    <w:tmpl w:val="CE0E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92B81"/>
    <w:multiLevelType w:val="hybridMultilevel"/>
    <w:tmpl w:val="126C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07835"/>
    <w:multiLevelType w:val="hybridMultilevel"/>
    <w:tmpl w:val="AA7AA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D318B"/>
    <w:multiLevelType w:val="hybridMultilevel"/>
    <w:tmpl w:val="2D848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F0500"/>
    <w:multiLevelType w:val="hybridMultilevel"/>
    <w:tmpl w:val="E082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3E6"/>
    <w:multiLevelType w:val="hybridMultilevel"/>
    <w:tmpl w:val="9ABEF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B4840"/>
    <w:multiLevelType w:val="hybridMultilevel"/>
    <w:tmpl w:val="13366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42954"/>
    <w:multiLevelType w:val="hybridMultilevel"/>
    <w:tmpl w:val="CD62E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92D4D"/>
    <w:multiLevelType w:val="hybridMultilevel"/>
    <w:tmpl w:val="549C7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C527A"/>
    <w:multiLevelType w:val="hybridMultilevel"/>
    <w:tmpl w:val="C820E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15"/>
  </w:num>
  <w:num w:numId="9">
    <w:abstractNumId w:val="6"/>
  </w:num>
  <w:num w:numId="10">
    <w:abstractNumId w:val="24"/>
  </w:num>
  <w:num w:numId="11">
    <w:abstractNumId w:val="3"/>
  </w:num>
  <w:num w:numId="12">
    <w:abstractNumId w:val="23"/>
  </w:num>
  <w:num w:numId="13">
    <w:abstractNumId w:val="25"/>
  </w:num>
  <w:num w:numId="14">
    <w:abstractNumId w:val="4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5"/>
  </w:num>
  <w:num w:numId="20">
    <w:abstractNumId w:val="27"/>
  </w:num>
  <w:num w:numId="21">
    <w:abstractNumId w:val="17"/>
  </w:num>
  <w:num w:numId="22">
    <w:abstractNumId w:val="16"/>
  </w:num>
  <w:num w:numId="23">
    <w:abstractNumId w:val="18"/>
  </w:num>
  <w:num w:numId="24">
    <w:abstractNumId w:val="0"/>
  </w:num>
  <w:num w:numId="25">
    <w:abstractNumId w:val="19"/>
  </w:num>
  <w:num w:numId="26">
    <w:abstractNumId w:val="26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6ABC"/>
    <w:rsid w:val="001A065B"/>
    <w:rsid w:val="00277DF1"/>
    <w:rsid w:val="00320A70"/>
    <w:rsid w:val="003508D8"/>
    <w:rsid w:val="004E7F29"/>
    <w:rsid w:val="0055580C"/>
    <w:rsid w:val="00661063"/>
    <w:rsid w:val="00A72193"/>
    <w:rsid w:val="00AB4F0B"/>
    <w:rsid w:val="00B47607"/>
    <w:rsid w:val="00E646BB"/>
    <w:rsid w:val="00F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29EE4-F83E-442A-BF99-ADC9C64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ABC"/>
    <w:rPr>
      <w:b/>
      <w:bCs/>
    </w:rPr>
  </w:style>
  <w:style w:type="paragraph" w:styleId="a5">
    <w:name w:val="List Paragraph"/>
    <w:basedOn w:val="a"/>
    <w:uiPriority w:val="34"/>
    <w:qFormat/>
    <w:rsid w:val="00F96ABC"/>
    <w:pPr>
      <w:ind w:left="720"/>
      <w:contextualSpacing/>
    </w:pPr>
  </w:style>
  <w:style w:type="character" w:styleId="a6">
    <w:name w:val="Emphasis"/>
    <w:basedOn w:val="a0"/>
    <w:uiPriority w:val="20"/>
    <w:qFormat/>
    <w:rsid w:val="00320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оксана рудай</cp:lastModifiedBy>
  <cp:revision>11</cp:revision>
  <dcterms:created xsi:type="dcterms:W3CDTF">2023-06-06T06:56:00Z</dcterms:created>
  <dcterms:modified xsi:type="dcterms:W3CDTF">2023-06-06T14:14:00Z</dcterms:modified>
</cp:coreProperties>
</file>